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4137" w14:textId="406CAC9E" w:rsidR="004B4C50" w:rsidRPr="003249FD" w:rsidRDefault="004B4C50" w:rsidP="004B4C5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C184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Раскрытие информации о деятельности Общества с ограниченной </w:t>
      </w:r>
      <w:r w:rsidRPr="003249F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ответственностью «Интерком-Аудит </w:t>
      </w:r>
      <w:r w:rsidR="009203A5" w:rsidRPr="003249F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Орел</w:t>
      </w:r>
      <w:r w:rsidRPr="003249F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» за 2021 год</w:t>
      </w:r>
    </w:p>
    <w:p w14:paraId="23728F19" w14:textId="3AACD309" w:rsidR="00286693" w:rsidRPr="001C6976" w:rsidRDefault="004B4C50" w:rsidP="004B4C5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</w:pPr>
      <w:r w:rsidRPr="001C6976"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  <w:t>Раскрытие информации подготовлено в соответствии с</w:t>
      </w:r>
      <w:r w:rsidR="00286693" w:rsidRPr="001C6976">
        <w:rPr>
          <w:rFonts w:ascii="Open Sans" w:eastAsia="Times New Roman" w:hAnsi="Open Sans" w:cs="Open Sans"/>
          <w:color w:val="333333"/>
          <w:sz w:val="20"/>
          <w:szCs w:val="20"/>
          <w:lang w:eastAsia="ru-RU"/>
        </w:rPr>
        <w:t xml:space="preserve"> приказом № 198н от 30.11.2021г.</w:t>
      </w:r>
    </w:p>
    <w:p w14:paraId="5149E48F" w14:textId="6C0BA854" w:rsidR="009203A5" w:rsidRPr="008042F0" w:rsidRDefault="009203A5" w:rsidP="00DF505D">
      <w:pPr>
        <w:pStyle w:val="a7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hanging="720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Сведения об аудиторской компании ООО «Интерком -Аудит-Орел»</w:t>
      </w:r>
    </w:p>
    <w:p w14:paraId="1AD22BE7" w14:textId="34FB2202" w:rsidR="009203A5" w:rsidRPr="008042F0" w:rsidRDefault="00C372B7" w:rsidP="00C372B7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а) </w:t>
      </w:r>
      <w:r w:rsidR="009203A5"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полное наименование на русском языке:</w:t>
      </w:r>
    </w:p>
    <w:p w14:paraId="0BEAEA41" w14:textId="4A5A9B47" w:rsidR="009203A5" w:rsidRPr="008042F0" w:rsidRDefault="009203A5" w:rsidP="0056149C">
      <w:pPr>
        <w:pStyle w:val="a7"/>
        <w:shd w:val="clear" w:color="auto" w:fill="FFFFFF"/>
        <w:spacing w:after="0" w:line="240" w:lineRule="auto"/>
        <w:ind w:left="567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общество с ограниченной ответственностью «Интерком-Аудит-Орел»</w:t>
      </w:r>
    </w:p>
    <w:p w14:paraId="4E296EF8" w14:textId="2FEC66AE" w:rsidR="009203A5" w:rsidRPr="008042F0" w:rsidRDefault="00C372B7" w:rsidP="00C372B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bookmarkStart w:id="0" w:name="_Hlk117150416"/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   </w:t>
      </w:r>
      <w:r w:rsidR="0056149C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</w:t>
      </w: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б) </w:t>
      </w:r>
      <w:r w:rsidR="009203A5"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сокращенное наименование: ООО «Интерком- Аудит Орел»</w:t>
      </w:r>
    </w:p>
    <w:bookmarkEnd w:id="0"/>
    <w:p w14:paraId="5E8296C5" w14:textId="77777777" w:rsidR="00644AF6" w:rsidRPr="008042F0" w:rsidRDefault="00644AF6" w:rsidP="000A73F7">
      <w:pPr>
        <w:spacing w:after="0" w:line="240" w:lineRule="auto"/>
        <w:rPr>
          <w:rFonts w:ascii="Open Sans" w:eastAsia="Times New Roman" w:hAnsi="Open Sans" w:cs="Open Sans"/>
          <w:b/>
          <w:bCs/>
          <w:sz w:val="21"/>
          <w:szCs w:val="21"/>
          <w:lang w:eastAsia="ru-RU"/>
        </w:rPr>
      </w:pPr>
    </w:p>
    <w:p w14:paraId="2692F224" w14:textId="10072EFF" w:rsidR="009203A5" w:rsidRPr="003249FD" w:rsidRDefault="00D27A91" w:rsidP="00DF505D">
      <w:pPr>
        <w:spacing w:after="0" w:line="240" w:lineRule="auto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b/>
          <w:bCs/>
          <w:sz w:val="21"/>
          <w:szCs w:val="21"/>
          <w:lang w:eastAsia="ru-RU"/>
        </w:rPr>
        <w:t>Адрес</w:t>
      </w:r>
      <w:r w:rsidR="00DF505D" w:rsidRPr="008042F0">
        <w:rPr>
          <w:rFonts w:ascii="Open Sans" w:eastAsia="Times New Roman" w:hAnsi="Open Sans" w:cs="Open Sans"/>
          <w:b/>
          <w:bCs/>
          <w:sz w:val="21"/>
          <w:szCs w:val="21"/>
          <w:lang w:eastAsia="ru-RU"/>
        </w:rPr>
        <w:t>:</w:t>
      </w:r>
      <w:r w:rsidR="009203A5" w:rsidRPr="008042F0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 xml:space="preserve"> </w:t>
      </w:r>
      <w:r w:rsidR="009203A5" w:rsidRPr="003249FD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302028 г. Орел, </w:t>
      </w:r>
      <w:r w:rsidR="00A95280" w:rsidRPr="003249FD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ул. 7 Ноября, д.3-5, пом.5</w:t>
      </w:r>
    </w:p>
    <w:p w14:paraId="1728F6C3" w14:textId="58643D88" w:rsidR="009203A5" w:rsidRPr="008042F0" w:rsidRDefault="009203A5" w:rsidP="0056149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телефоны:</w:t>
      </w:r>
      <w:r w:rsidR="0056149C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 xml:space="preserve"> </w:t>
      </w: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(4862) </w:t>
      </w:r>
      <w:r w:rsidR="00644AF6"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76</w:t>
      </w: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– </w:t>
      </w:r>
      <w:r w:rsidR="00644AF6"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43</w:t>
      </w: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– </w:t>
      </w:r>
      <w:r w:rsidR="00644AF6"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10</w:t>
      </w:r>
    </w:p>
    <w:p w14:paraId="4AB1F5F9" w14:textId="189981F5" w:rsidR="00644AF6" w:rsidRPr="008042F0" w:rsidRDefault="0056149C" w:rsidP="00644AF6">
      <w:pPr>
        <w:pStyle w:val="a7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         </w:t>
      </w:r>
      <w:r w:rsidR="00644AF6"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8 910 748 35 58</w:t>
      </w:r>
    </w:p>
    <w:p w14:paraId="198F4A9E" w14:textId="7D7F381D" w:rsidR="009203A5" w:rsidRPr="008042F0" w:rsidRDefault="009203A5" w:rsidP="00DF505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FF"/>
          <w:spacing w:val="5"/>
          <w:sz w:val="21"/>
          <w:szCs w:val="21"/>
          <w:u w:val="single"/>
          <w:lang w:eastAsia="ru-RU"/>
        </w:rPr>
      </w:pPr>
      <w:r w:rsidRPr="008042F0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адрес электронной почты: </w:t>
      </w:r>
      <w:hyperlink r:id="rId6" w:history="1">
        <w:r w:rsidR="0024427B" w:rsidRPr="008042F0">
          <w:rPr>
            <w:rStyle w:val="a4"/>
            <w:rFonts w:ascii="Open Sans" w:eastAsia="Times New Roman" w:hAnsi="Open Sans" w:cs="Open Sans"/>
            <w:b/>
            <w:bCs/>
            <w:spacing w:val="5"/>
            <w:sz w:val="21"/>
            <w:szCs w:val="21"/>
            <w:lang w:val="en-US" w:eastAsia="ru-RU"/>
          </w:rPr>
          <w:t>interkom</w:t>
        </w:r>
        <w:r w:rsidR="0024427B" w:rsidRPr="008042F0">
          <w:rPr>
            <w:rStyle w:val="a4"/>
            <w:rFonts w:ascii="Open Sans" w:eastAsia="Times New Roman" w:hAnsi="Open Sans" w:cs="Open Sans"/>
            <w:b/>
            <w:bCs/>
            <w:spacing w:val="5"/>
            <w:sz w:val="21"/>
            <w:szCs w:val="21"/>
            <w:lang w:eastAsia="ru-RU"/>
          </w:rPr>
          <w:t>57@</w:t>
        </w:r>
        <w:r w:rsidR="0024427B" w:rsidRPr="008042F0">
          <w:rPr>
            <w:rStyle w:val="a4"/>
            <w:rFonts w:ascii="Open Sans" w:eastAsia="Times New Roman" w:hAnsi="Open Sans" w:cs="Open Sans"/>
            <w:b/>
            <w:bCs/>
            <w:spacing w:val="5"/>
            <w:sz w:val="21"/>
            <w:szCs w:val="21"/>
            <w:lang w:val="en-US" w:eastAsia="ru-RU"/>
          </w:rPr>
          <w:t>yandex</w:t>
        </w:r>
        <w:r w:rsidR="0024427B" w:rsidRPr="008042F0">
          <w:rPr>
            <w:rStyle w:val="a4"/>
            <w:rFonts w:ascii="Open Sans" w:eastAsia="Times New Roman" w:hAnsi="Open Sans" w:cs="Open Sans"/>
            <w:b/>
            <w:bCs/>
            <w:spacing w:val="5"/>
            <w:sz w:val="21"/>
            <w:szCs w:val="21"/>
            <w:lang w:eastAsia="ru-RU"/>
          </w:rPr>
          <w:t>.</w:t>
        </w:r>
        <w:r w:rsidR="0024427B" w:rsidRPr="008042F0">
          <w:rPr>
            <w:rStyle w:val="a4"/>
            <w:rFonts w:ascii="Open Sans" w:eastAsia="Times New Roman" w:hAnsi="Open Sans" w:cs="Open Sans"/>
            <w:b/>
            <w:bCs/>
            <w:spacing w:val="5"/>
            <w:sz w:val="21"/>
            <w:szCs w:val="21"/>
            <w:lang w:val="en-US" w:eastAsia="ru-RU"/>
          </w:rPr>
          <w:t>ru</w:t>
        </w:r>
      </w:hyperlink>
    </w:p>
    <w:p w14:paraId="1498BE01" w14:textId="77777777" w:rsidR="002D69F5" w:rsidRPr="008042F0" w:rsidRDefault="002D69F5" w:rsidP="00644AF6">
      <w:pPr>
        <w:pStyle w:val="a7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</w:p>
    <w:p w14:paraId="45A9F0B7" w14:textId="6B1A909B" w:rsidR="002D69F5" w:rsidRPr="00FC1AEF" w:rsidRDefault="00FC1AEF" w:rsidP="00FC1AEF">
      <w:pPr>
        <w:shd w:val="clear" w:color="auto" w:fill="FFFFFF"/>
        <w:spacing w:before="120" w:after="120" w:line="240" w:lineRule="auto"/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 xml:space="preserve">2.  </w:t>
      </w:r>
      <w:r w:rsidR="00A26EEF" w:rsidRPr="00FC1AEF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Информация о наличии п</w:t>
      </w:r>
      <w:r w:rsidR="002D69F5" w:rsidRPr="00FC1AEF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рав</w:t>
      </w:r>
      <w:r w:rsidR="00A26EEF" w:rsidRPr="00FC1AEF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 xml:space="preserve">а оказывать </w:t>
      </w:r>
      <w:r w:rsidR="002D69F5" w:rsidRPr="00FC1AEF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аудиторск</w:t>
      </w:r>
      <w:r w:rsidR="00A26EEF" w:rsidRPr="00FC1AEF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ие услуги</w:t>
      </w:r>
      <w:r w:rsidR="002D69F5" w:rsidRPr="00FC1AEF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:</w:t>
      </w:r>
    </w:p>
    <w:p w14:paraId="4B549D2E" w14:textId="77777777" w:rsidR="00A26EEF" w:rsidRPr="008042F0" w:rsidRDefault="00A26EEF" w:rsidP="00FC1AEF">
      <w:pPr>
        <w:pStyle w:val="a7"/>
        <w:shd w:val="clear" w:color="auto" w:fill="FFFFFF"/>
        <w:spacing w:before="120" w:after="120" w:line="240" w:lineRule="auto"/>
        <w:ind w:left="426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- </w:t>
      </w:r>
      <w:r w:rsidR="002D69F5"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дата внесения сведений об аудиторской организации в реестр аудиторов и </w:t>
      </w: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</w:t>
      </w:r>
    </w:p>
    <w:p w14:paraId="23848468" w14:textId="3448D196" w:rsidR="002D69F5" w:rsidRPr="001C6976" w:rsidRDefault="00A26EEF" w:rsidP="00A26EEF">
      <w:pPr>
        <w:pStyle w:val="a7"/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 </w:t>
      </w:r>
      <w:r w:rsidR="002D69F5"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аудиторских организаций:</w:t>
      </w: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</w:t>
      </w:r>
      <w:r w:rsidR="001C6976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</w:t>
      </w:r>
      <w:r w:rsidR="002D69F5" w:rsidRPr="001C6976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21 августа 2013 года</w:t>
      </w:r>
      <w:r w:rsidR="00365C02" w:rsidRPr="001C6976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.</w:t>
      </w:r>
    </w:p>
    <w:p w14:paraId="7647F051" w14:textId="47CA569C" w:rsidR="00365C02" w:rsidRPr="001C6976" w:rsidRDefault="00365C02" w:rsidP="00365C0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1C6976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        ОРНЗ 11306027261</w:t>
      </w:r>
    </w:p>
    <w:p w14:paraId="6C720F03" w14:textId="688593B5" w:rsidR="002D69F5" w:rsidRPr="001C6976" w:rsidRDefault="002D69F5" w:rsidP="002D69F5">
      <w:pPr>
        <w:pStyle w:val="a7"/>
        <w:shd w:val="clear" w:color="auto" w:fill="FFFFFF"/>
        <w:spacing w:after="0" w:line="240" w:lineRule="auto"/>
        <w:rPr>
          <w:rFonts w:ascii="Open Sans" w:eastAsia="Times New Roman" w:hAnsi="Open Sans" w:cs="Open Sans"/>
          <w:i/>
          <w:iCs/>
          <w:color w:val="525252"/>
          <w:spacing w:val="5"/>
          <w:sz w:val="21"/>
          <w:szCs w:val="21"/>
          <w:lang w:eastAsia="ru-RU"/>
        </w:rPr>
      </w:pPr>
    </w:p>
    <w:p w14:paraId="0B1B2E74" w14:textId="421F58EF" w:rsidR="00810FCB" w:rsidRPr="00FC1AEF" w:rsidRDefault="00810FCB" w:rsidP="00FC1AEF">
      <w:pPr>
        <w:pStyle w:val="a7"/>
        <w:numPr>
          <w:ilvl w:val="0"/>
          <w:numId w:val="25"/>
        </w:numPr>
        <w:shd w:val="clear" w:color="auto" w:fill="FFFFFF"/>
        <w:spacing w:before="120" w:after="0" w:line="240" w:lineRule="auto"/>
        <w:ind w:left="426" w:hanging="426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FC1AEF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Сведения о </w:t>
      </w:r>
      <w:r w:rsidR="00BC1847" w:rsidRPr="00FC1AEF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структур</w:t>
      </w:r>
      <w:r w:rsidRPr="00FC1AEF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е</w:t>
      </w:r>
      <w:r w:rsidR="00BC1847" w:rsidRPr="00FC1AEF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и</w:t>
      </w:r>
      <w:r w:rsidRPr="00FC1AEF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распределении долей ее уставного (складочного) капитала между собственниками:</w:t>
      </w:r>
    </w:p>
    <w:p w14:paraId="0AE02B5A" w14:textId="3A8BF19E" w:rsidR="00717C2E" w:rsidRPr="008042F0" w:rsidRDefault="00717C2E" w:rsidP="00810FCB">
      <w:pPr>
        <w:shd w:val="clear" w:color="auto" w:fill="FFFFFF"/>
        <w:tabs>
          <w:tab w:val="left" w:pos="0"/>
        </w:tabs>
        <w:spacing w:before="120" w:after="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bookmarkStart w:id="1" w:name="_Hlk117164825"/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Коллегиальный орган управления отсутствует</w:t>
      </w:r>
      <w:r w:rsidR="003249FD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.</w:t>
      </w:r>
    </w:p>
    <w:p w14:paraId="1D4FD8A7" w14:textId="562A7357" w:rsidR="00717C2E" w:rsidRDefault="00E551FA" w:rsidP="00717C2E">
      <w:pPr>
        <w:shd w:val="clear" w:color="auto" w:fill="FFFFFF"/>
        <w:spacing w:before="120" w:after="12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Управление аудиторской организацией осуществляется единоличным исполнительным органом, директор</w:t>
      </w:r>
      <w:r w:rsidR="001D3B32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ом</w:t>
      </w:r>
      <w:r w:rsidRPr="008042F0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</w:t>
      </w:r>
    </w:p>
    <w:p w14:paraId="4A546EF8" w14:textId="77777777" w:rsidR="003249FD" w:rsidRDefault="003249FD" w:rsidP="003249FD">
      <w:pPr>
        <w:shd w:val="clear" w:color="auto" w:fill="FFFFFF"/>
        <w:spacing w:before="240" w:after="120" w:line="240" w:lineRule="auto"/>
        <w:textAlignment w:val="baseline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Размер доли уставного (складочного) капитала аудиторской организации, принадлежащей аудиторам: 79% (физическое лицо), 21% (юридическое лицо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).</w:t>
      </w:r>
    </w:p>
    <w:p w14:paraId="7EC779C7" w14:textId="514F6795" w:rsidR="00FC1AEF" w:rsidRPr="00FC1AEF" w:rsidRDefault="00FC1AEF" w:rsidP="003249FD">
      <w:pPr>
        <w:pStyle w:val="a7"/>
        <w:numPr>
          <w:ilvl w:val="0"/>
          <w:numId w:val="25"/>
        </w:numPr>
        <w:shd w:val="clear" w:color="auto" w:fill="FFFFFF"/>
        <w:tabs>
          <w:tab w:val="left" w:pos="426"/>
        </w:tabs>
        <w:spacing w:before="240" w:after="120" w:line="240" w:lineRule="auto"/>
        <w:ind w:left="0" w:firstLine="0"/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</w:pPr>
      <w:r w:rsidRPr="00FC1AEF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Сведения о лицах, связанных с аудиторской организацией.</w:t>
      </w:r>
    </w:p>
    <w:p w14:paraId="1D296255" w14:textId="08BACE9C" w:rsidR="002B00EA" w:rsidRDefault="002B00EA" w:rsidP="008C77DA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2B00EA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Наличие филиалов и представительств: нет</w:t>
      </w:r>
      <w:r w:rsidRPr="002B00EA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br/>
        <w:t>Дочерние общества: нет</w:t>
      </w:r>
    </w:p>
    <w:p w14:paraId="72108F9A" w14:textId="5BF299D2" w:rsidR="00717C2E" w:rsidRDefault="00717C2E" w:rsidP="00717C2E">
      <w:pPr>
        <w:shd w:val="clear" w:color="auto" w:fill="FFFFFF"/>
        <w:spacing w:before="120" w:after="120" w:line="240" w:lineRule="auto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8042F0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Бенефициар – Мерцалова Людмила Петровна</w:t>
      </w:r>
      <w:bookmarkEnd w:id="1"/>
      <w:r w:rsidR="008C77DA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.</w:t>
      </w:r>
    </w:p>
    <w:p w14:paraId="0503F5BE" w14:textId="11F8B94D" w:rsidR="008C77DA" w:rsidRDefault="008C77DA" w:rsidP="00717C2E">
      <w:pPr>
        <w:shd w:val="clear" w:color="auto" w:fill="FFFFFF"/>
        <w:spacing w:before="120" w:after="120" w:line="240" w:lineRule="auto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Иностранные граждане, иностранные юридические лица, являющиеся контролирующими лицами </w:t>
      </w:r>
      <w:r w:rsidR="003249FD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аудиторской организации,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отсутствуют.</w:t>
      </w:r>
    </w:p>
    <w:p w14:paraId="63B42D6F" w14:textId="51058600" w:rsidR="00A63BD4" w:rsidRPr="008042F0" w:rsidRDefault="008C77DA" w:rsidP="00717C2E">
      <w:pPr>
        <w:rPr>
          <w:rFonts w:ascii="Open Sans" w:hAnsi="Open Sans" w:cs="Open Sans"/>
          <w:sz w:val="21"/>
          <w:szCs w:val="21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ООО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“Интерком-Аудит 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Орел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” является членом региональной сети АКГ “Интерком-Аудит”.</w:t>
      </w:r>
    </w:p>
    <w:p w14:paraId="51BE27F3" w14:textId="4466805D" w:rsidR="00CD6FBD" w:rsidRPr="00CD6FBD" w:rsidRDefault="00CD6FBD" w:rsidP="001A6FB3">
      <w:pPr>
        <w:pStyle w:val="a7"/>
        <w:numPr>
          <w:ilvl w:val="0"/>
          <w:numId w:val="25"/>
        </w:numPr>
        <w:shd w:val="clear" w:color="auto" w:fill="FFFFFF"/>
        <w:tabs>
          <w:tab w:val="num" w:pos="284"/>
        </w:tabs>
        <w:spacing w:beforeAutospacing="1" w:after="0" w:afterAutospacing="1" w:line="240" w:lineRule="auto"/>
        <w:ind w:left="284" w:hanging="284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CD6FBD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Описание системы внутреннего контроля качества аудиторской организации, включая заявление исполнительного органа об эффективности ее функционирования:</w:t>
      </w:r>
    </w:p>
    <w:p w14:paraId="070F684D" w14:textId="77777777" w:rsidR="00CD6FBD" w:rsidRPr="0052764C" w:rsidRDefault="00CD6FBD" w:rsidP="00426B2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Порядок организации внутреннего контроля качества определен и регламентирован Внутренними стандартами. В организации определен сотрудник, ответственный за организацию внутреннего контроля качества – аттестованный аудитор. Единоличный исполнительный орган признает систему внутреннего контроля качества аудиторской организации эффективной.</w:t>
      </w:r>
    </w:p>
    <w:p w14:paraId="48A68F53" w14:textId="77777777" w:rsidR="00E551FA" w:rsidRPr="0052764C" w:rsidRDefault="00E551FA" w:rsidP="00E551FA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Дата, по состоянию на которую проведена последняя по времени внешняя проверка качества работы аудиторской организации, и наименование органа (организации), проводившего данную проверку:</w:t>
      </w:r>
    </w:p>
    <w:p w14:paraId="38D52CBC" w14:textId="4038BB86" w:rsidR="00E551FA" w:rsidRPr="0052764C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26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07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.201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8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– СРО «Ассоциация Аудиторов Содружество»</w:t>
      </w:r>
    </w:p>
    <w:p w14:paraId="6521EA02" w14:textId="77777777" w:rsidR="00E551FA" w:rsidRPr="0052764C" w:rsidRDefault="00E551FA" w:rsidP="00E551FA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Заявление исполнительного органа аудиторской организации о мерах, принимаемых аудиторской организацией для обеспечения своей независимости, включая подтверждение факта проведения внутренней проверки соблюдения независимости:</w:t>
      </w:r>
    </w:p>
    <w:p w14:paraId="611B3407" w14:textId="77777777" w:rsidR="00E551FA" w:rsidRPr="0052764C" w:rsidRDefault="00E551FA" w:rsidP="00426B2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Для обеспечения принципа независимости в соответствии с Федеральным законом «Об аудиторской деятельности» и Правилами независимости аудиторов и аудиторских организаций, установлены принципы и процедуры, обеспечивающие разумную уверенность в том, что организация, ее работники и иные лица, которые должны соблюдать независимость, соблюдают независимость в случаях, установленных законодательством Российской Федерации, Кодексом профессиональной этики и Правилами независимости аудиторов и аудиторских организаций. Подход к независимости, применяемый в нашей организации, описан во внутренних стандартах и в «Правилах независимости аудиторов, индивидуальных аудиторов и аудиторских организаций» (одобрены Советом по аудиторской деятельности 19 декабря 2019 г., протокол N 51).</w:t>
      </w:r>
    </w:p>
    <w:p w14:paraId="6BA7E08F" w14:textId="77777777" w:rsidR="00E551FA" w:rsidRPr="0052764C" w:rsidRDefault="00E551FA" w:rsidP="00426B2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Согласно концептуальному подходу к соблюдению требований к независимости аудитор должен выявлять угрозы независимости, оценивать их значимость, предпринимать меры предосторожности. Концептуальный подход способствует соблюдению аудитором этических требований Кодекса профессиональной этики аудиторов и Правил независимости. Он применим в любых обстоятельствах, которые могут создавать угрозы независимости, и не позволяет аудитору посчитать ту или иную ситуацию приемлемой только потому, что она прямо не определена Кодексом профессиональной этики аудиторов и Правилами независимости как недопустимая. Принимая решение о том, следует ли принимать задание, или продолжать его, либо может ли определенное лицо быть участником аудиторской группы, наша компания выявляет угрозы независимости и оценивает их.</w:t>
      </w:r>
    </w:p>
    <w:p w14:paraId="225EBCFF" w14:textId="77777777" w:rsidR="00E551FA" w:rsidRPr="0052764C" w:rsidRDefault="00E551FA" w:rsidP="00E551FA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Заявление исполнительного органа аудиторской организации об исполнении аудиторами аудиторской организации требования о ежегодном обучении по программам повышения квалификации, установленного частью 9 статьи 11 Федерального закона «Об аудиторской деятельности»:</w:t>
      </w:r>
    </w:p>
    <w:p w14:paraId="27853D9B" w14:textId="00E799DE" w:rsidR="00E551FA" w:rsidRPr="0052764C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Все сотрудники ООО «Интерком-Аудит</w:t>
      </w:r>
      <w:r w:rsidR="008042F0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Орел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», имеющие квалификационный аттестат аудитора, выполняют требования Федерального закона № 307-ФЗ от 30.12.2008 г. «Об аудиторской деятельности» и ежегодно посещают курсы повышения квалификации по программам, утвержденным СРО аудиторов</w:t>
      </w:r>
      <w:r w:rsidR="002B00EA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</w:t>
      </w:r>
    </w:p>
    <w:p w14:paraId="3D993B46" w14:textId="50067D63" w:rsidR="00E551FA" w:rsidRPr="002B00EA" w:rsidRDefault="00E551FA" w:rsidP="00E551FA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Сведения о принятой в аудиторской организации системе вознаграждения руководителей аудиторских групп (в том числе основные факторы, оказывающие влияние на размер вознаграждения):</w:t>
      </w:r>
    </w:p>
    <w:p w14:paraId="56A68013" w14:textId="598F9D4C" w:rsidR="00426B2B" w:rsidRDefault="00E551FA" w:rsidP="00426B2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>В организации установлен</w:t>
      </w:r>
      <w:r w:rsidR="00426B2B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ы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оклад</w:t>
      </w:r>
      <w:r w:rsidR="00426B2B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ы</w:t>
      </w:r>
      <w:r w:rsidR="00426B2B" w:rsidRPr="00426B2B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всем сотрудникам</w:t>
      </w:r>
      <w:r w:rsidR="001A6FB3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,</w:t>
      </w:r>
      <w:r w:rsidR="00426B2B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в</w:t>
      </w:r>
      <w:r w:rsidR="00426B2B" w:rsidRPr="00426B2B">
        <w:rPr>
          <w:rFonts w:ascii="Arial" w:eastAsia="Times New Roman" w:hAnsi="Arial" w:cs="Arial"/>
          <w:b/>
          <w:bCs/>
          <w:color w:val="525252"/>
          <w:spacing w:val="5"/>
          <w:sz w:val="26"/>
          <w:szCs w:val="26"/>
          <w:lang w:eastAsia="ru-RU"/>
        </w:rPr>
        <w:t xml:space="preserve"> </w:t>
      </w:r>
      <w:r w:rsidR="00426B2B" w:rsidRPr="00426B2B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соответствии со штатным расписанием</w:t>
      </w:r>
      <w:r w:rsidR="00426B2B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.</w:t>
      </w:r>
    </w:p>
    <w:p w14:paraId="6DC44671" w14:textId="27FD44B3" w:rsidR="00E551FA" w:rsidRPr="0052764C" w:rsidRDefault="00426B2B" w:rsidP="00426B2B">
      <w:pPr>
        <w:shd w:val="clear" w:color="auto" w:fill="FFFFFF"/>
        <w:spacing w:before="100" w:beforeAutospacing="1" w:after="100" w:afterAutospacing="1" w:line="240" w:lineRule="auto"/>
        <w:ind w:firstLine="426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426B2B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1</w:t>
      </w:r>
      <w:r w:rsidRPr="00426B2B">
        <w:rPr>
          <w:rFonts w:ascii="Open Sans" w:eastAsia="Times New Roman" w:hAnsi="Open Sans" w:cs="Open Sans"/>
          <w:b/>
          <w:bCs/>
          <w:color w:val="525252"/>
          <w:spacing w:val="5"/>
          <w:sz w:val="21"/>
          <w:szCs w:val="21"/>
          <w:lang w:eastAsia="ru-RU"/>
        </w:rPr>
        <w:t>.</w:t>
      </w:r>
      <w:r w:rsidR="00E551FA" w:rsidRPr="00426B2B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</w:t>
      </w:r>
      <w:r w:rsidR="00E551FA" w:rsidRPr="0052764C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Описание принимаемых аудиторской организацией мер по обеспечению ротации старшего персонала в составе аудиторской группы:</w:t>
      </w:r>
    </w:p>
    <w:p w14:paraId="1DCF4847" w14:textId="1E980BC5" w:rsidR="00E551FA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 аудиторской организации внедрен план ротации руководителей заданий, осуществляющих руководство аудиторской проверкой одного и того же хозяйствующего субъекта на разных уровнях.</w:t>
      </w:r>
    </w:p>
    <w:p w14:paraId="5C2189CD" w14:textId="0D8F631B" w:rsidR="00663A99" w:rsidRDefault="00663A99" w:rsidP="00B65603">
      <w:pPr>
        <w:pStyle w:val="a7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425"/>
        <w:textAlignment w:val="baseline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663A99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Сведения об аудиторах, работающих в аудиторской организации:</w:t>
      </w:r>
    </w:p>
    <w:p w14:paraId="50D9BDED" w14:textId="77777777" w:rsidR="00B65603" w:rsidRDefault="00B65603" w:rsidP="00B65603">
      <w:pPr>
        <w:pStyle w:val="a7"/>
        <w:shd w:val="clear" w:color="auto" w:fill="FFFFFF"/>
        <w:spacing w:before="240" w:after="240" w:line="240" w:lineRule="auto"/>
        <w:ind w:left="425"/>
        <w:textAlignment w:val="baseline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</w:p>
    <w:p w14:paraId="697BF84D" w14:textId="1DC0701F" w:rsidR="00663A99" w:rsidRDefault="00663A99" w:rsidP="00B65603">
      <w:pPr>
        <w:pStyle w:val="a7"/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663A9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Ч</w:t>
      </w:r>
      <w:r w:rsidRPr="00663A99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исленность 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работающих </w:t>
      </w:r>
      <w:r w:rsidRPr="00663A99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аудиторов</w:t>
      </w:r>
      <w:r w:rsidR="00B6560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–</w:t>
      </w:r>
      <w:r w:rsidRPr="00663A99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</w:t>
      </w:r>
      <w:r w:rsidR="00B21F29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6</w:t>
      </w:r>
      <w:r w:rsidR="007C77E1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из них 1 с единым аттестатом</w:t>
      </w:r>
      <w:r w:rsidR="00B6560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,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в том числе</w:t>
      </w:r>
      <w:r w:rsidR="00B6560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:</w:t>
      </w:r>
    </w:p>
    <w:p w14:paraId="3170DEA6" w14:textId="159025D4" w:rsidR="00B65603" w:rsidRDefault="00B65603" w:rsidP="00663A99">
      <w:pPr>
        <w:pStyle w:val="a7"/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по основному месту работы – </w:t>
      </w:r>
      <w:r w:rsidR="001C6976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4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;</w:t>
      </w:r>
    </w:p>
    <w:p w14:paraId="69835451" w14:textId="19F7715F" w:rsidR="00B65603" w:rsidRPr="00663A99" w:rsidRDefault="00B65603" w:rsidP="00663A99">
      <w:pPr>
        <w:pStyle w:val="a7"/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по совместительству- 2.</w:t>
      </w:r>
    </w:p>
    <w:p w14:paraId="10FBD066" w14:textId="2CB3B55E" w:rsidR="00E551FA" w:rsidRPr="0052764C" w:rsidRDefault="00663A99" w:rsidP="00427FD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663A99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 6</w:t>
      </w:r>
      <w:r>
        <w:rPr>
          <w:rFonts w:ascii="Open Sans" w:eastAsia="Times New Roman" w:hAnsi="Open Sans" w:cs="Open Sans"/>
          <w:color w:val="333333"/>
          <w:sz w:val="21"/>
          <w:szCs w:val="21"/>
          <w:bdr w:val="none" w:sz="0" w:space="0" w:color="auto" w:frame="1"/>
          <w:lang w:eastAsia="ru-RU"/>
        </w:rPr>
        <w:t xml:space="preserve">. </w:t>
      </w:r>
      <w:r w:rsidR="00427FDB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 w:rsidR="00E551FA" w:rsidRPr="0052764C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Сведения </w:t>
      </w:r>
      <w:r w:rsidR="001A6FB3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об аудируемых лицах, </w:t>
      </w:r>
      <w:r w:rsidR="00E551FA" w:rsidRPr="0052764C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 выручке аудиторской организации за 2021 отчетный год —  </w:t>
      </w:r>
      <w:r w:rsidR="00873BAA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2452,7</w:t>
      </w:r>
      <w:r w:rsidR="00E551FA" w:rsidRPr="0052764C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тыс. руб., в том числе полученной от:</w:t>
      </w:r>
    </w:p>
    <w:p w14:paraId="277686FD" w14:textId="01D158D0" w:rsidR="00E551FA" w:rsidRPr="0052764C" w:rsidRDefault="00E551FA" w:rsidP="00873BAA">
      <w:pPr>
        <w:shd w:val="clear" w:color="auto" w:fill="FFFFFF"/>
        <w:spacing w:before="120" w:after="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Выручка от проведения обязательного аудита бухгалтерской (финансовой) отчетности – </w:t>
      </w:r>
      <w:r w:rsidR="00873BAA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1950,0 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тыс. руб.:</w:t>
      </w:r>
    </w:p>
    <w:p w14:paraId="092558A7" w14:textId="282319B8" w:rsidR="00E551FA" w:rsidRDefault="00E551FA" w:rsidP="00663A99">
      <w:pPr>
        <w:shd w:val="clear" w:color="auto" w:fill="FFFFFF"/>
        <w:spacing w:before="120" w:after="12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— от организаций, предусмотренных частью 3 статьи 5 Федерального закона «Об аудиторской деятельности», и организаций, входящих в группы, находящиеся под их контролем — 0 млн. руб.</w:t>
      </w:r>
    </w:p>
    <w:p w14:paraId="78C6AFBE" w14:textId="03D62585" w:rsidR="00E551FA" w:rsidRPr="0052764C" w:rsidRDefault="00E551FA" w:rsidP="00663A99">
      <w:pPr>
        <w:shd w:val="clear" w:color="auto" w:fill="FFFFFF"/>
        <w:spacing w:before="120" w:after="12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— от прочих организаций – </w:t>
      </w:r>
      <w:r w:rsidR="00873BAA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352,7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тыс. руб.</w:t>
      </w:r>
    </w:p>
    <w:p w14:paraId="79510B40" w14:textId="77777777" w:rsidR="00E551FA" w:rsidRPr="0052764C" w:rsidRDefault="00E551FA" w:rsidP="00873BAA">
      <w:pPr>
        <w:shd w:val="clear" w:color="auto" w:fill="FFFFFF"/>
        <w:spacing w:before="120" w:after="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Выручка от предоставления услуг, связанных с выполнением отличных от аудита заданий, обеспечивающих уверенность, консультационных услуг в области налогообложения и прочих связанных с аудиторской деятельностью услуг:</w:t>
      </w:r>
    </w:p>
    <w:p w14:paraId="35298093" w14:textId="5B866A09" w:rsidR="00E551FA" w:rsidRPr="0052764C" w:rsidRDefault="00E551FA" w:rsidP="00873BAA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— аудируемым лицам – </w:t>
      </w:r>
      <w:r w:rsidR="00873BAA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0 тыс.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. руб.</w:t>
      </w:r>
    </w:p>
    <w:p w14:paraId="143657A7" w14:textId="2E9600F6" w:rsidR="00E551FA" w:rsidRDefault="00E551FA" w:rsidP="00873BAA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— прочим организациям — </w:t>
      </w:r>
      <w:r w:rsidR="00873BAA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150,0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тыс. руб.</w:t>
      </w:r>
    </w:p>
    <w:p w14:paraId="1F49614C" w14:textId="110D92AE" w:rsidR="003E1013" w:rsidRPr="003E1013" w:rsidRDefault="003E1013" w:rsidP="00873BAA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В 2021 году обязательный аудит был проведен в отношении следующих организаций:</w:t>
      </w:r>
    </w:p>
    <w:p w14:paraId="7F61F265" w14:textId="45E94789" w:rsidR="003E1013" w:rsidRDefault="003E1013" w:rsidP="003E10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АО «ОЗСК»,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</w:t>
      </w:r>
      <w:r w:rsidRP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ЗАО «Стеклопак», АО «СКБ Стекольного машиностроения»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, ООО «СТС 57»,</w:t>
      </w:r>
    </w:p>
    <w:p w14:paraId="5B2CE7DE" w14:textId="77777777" w:rsidR="0056149C" w:rsidRDefault="0056149C" w:rsidP="0056149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ООО «Бизнес-Кар Орел»,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</w:t>
      </w:r>
      <w:r w:rsidR="003E1013" w:rsidRP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АО</w:t>
      </w:r>
      <w:r w:rsid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</w:t>
      </w:r>
      <w:r w:rsidR="003E1013" w:rsidRP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«Орелмасло»,</w:t>
      </w:r>
      <w:r w:rsid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ООО «Зерновые продукты»,  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ООО «Основа»</w:t>
      </w:r>
    </w:p>
    <w:p w14:paraId="4B0C9249" w14:textId="1DC9A0DC" w:rsidR="00C800A4" w:rsidRDefault="003E1013" w:rsidP="00C800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АО «Орловский хлебокомбинат», ОАО «Гражданпроект», ООО «Альфакабель»</w:t>
      </w:r>
      <w:r w:rsidR="00C800A4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, </w:t>
      </w:r>
    </w:p>
    <w:p w14:paraId="3B41007D" w14:textId="7EB604DF" w:rsidR="00C800A4" w:rsidRPr="003E1013" w:rsidRDefault="00C800A4" w:rsidP="00C800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</w:pPr>
      <w:r w:rsidRPr="003E1013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АО «Орелкерамика»</w:t>
      </w:r>
      <w:r w:rsidR="001C6976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, АО «Протон-Электротекс»</w:t>
      </w:r>
      <w:r w:rsidR="008E7264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, ООО «Модуль Сервис», ООО «Завод им. Медведева», ОАО «Промцеолит», ООО «Регион Плюс», АО «Орелагропромпроект»,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 </w:t>
      </w:r>
      <w:r w:rsidR="008E7264"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 xml:space="preserve">ОАО «УПК ОРЕЛГТУ»  </w:t>
      </w:r>
      <w:r>
        <w:rPr>
          <w:rFonts w:ascii="Open Sans" w:eastAsia="Times New Roman" w:hAnsi="Open Sans" w:cs="Open Sans"/>
          <w:color w:val="525252"/>
          <w:spacing w:val="5"/>
          <w:sz w:val="21"/>
          <w:szCs w:val="21"/>
          <w:lang w:eastAsia="ru-RU"/>
        </w:rPr>
        <w:t>и др.</w:t>
      </w:r>
    </w:p>
    <w:p w14:paraId="04D20161" w14:textId="47BC84B1" w:rsidR="003E1013" w:rsidRPr="003E1013" w:rsidRDefault="003E1013" w:rsidP="003E101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14:paraId="7A5EBA8C" w14:textId="77777777" w:rsidR="00E551FA" w:rsidRPr="003249FD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spacing w:val="-2"/>
          <w:sz w:val="32"/>
          <w:szCs w:val="32"/>
          <w:lang w:eastAsia="ru-RU"/>
        </w:rPr>
      </w:pPr>
      <w:r w:rsidRPr="003249FD">
        <w:rPr>
          <w:rFonts w:ascii="Open Sans" w:eastAsia="Times New Roman" w:hAnsi="Open Sans" w:cs="Open Sans"/>
          <w:b/>
          <w:bCs/>
          <w:spacing w:val="-2"/>
          <w:sz w:val="32"/>
          <w:szCs w:val="32"/>
          <w:lang w:eastAsia="ru-RU"/>
        </w:rPr>
        <w:t>Сотрудничество с АКГ «Интерком-Аудит»</w:t>
      </w:r>
    </w:p>
    <w:p w14:paraId="1F2777DC" w14:textId="4E9ECE49" w:rsidR="00E551FA" w:rsidRPr="0052764C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Фирма “Интерком-Аудит </w:t>
      </w:r>
      <w:r w:rsidR="005E7F10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Орел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” является членом региональной сети АКГ “Интерком-Аудит”. Таким образом, мы получили признание и подтверждение высокого качества наших услуг, соответствующих Российским стандартам.</w:t>
      </w:r>
    </w:p>
    <w:p w14:paraId="482DF515" w14:textId="77777777" w:rsidR="00E551FA" w:rsidRPr="0052764C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Вся глобальная инфраструктура Интерком-Аудит, куда входит более 300 партнеров, 4 филиала, более 100 дочерних обществ готова служить нашим клиентам.</w:t>
      </w:r>
    </w:p>
    <w:p w14:paraId="26200F61" w14:textId="77777777" w:rsidR="00E551FA" w:rsidRPr="0052764C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>Члены региональной сети “Интерком-Аудит” предлагают своим клиентам с одной стороны персонифицированный местный опыт, а с другой стороны – глобальный опыт всех членов ассоциации.</w:t>
      </w:r>
    </w:p>
    <w:p w14:paraId="36FAD388" w14:textId="77777777" w:rsidR="00E551FA" w:rsidRPr="0052764C" w:rsidRDefault="00E551FA" w:rsidP="00873BAA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Преимущества для наших клиентов:</w:t>
      </w:r>
    </w:p>
    <w:p w14:paraId="4F91D355" w14:textId="77777777" w:rsidR="00E551FA" w:rsidRPr="0052764C" w:rsidRDefault="00E551FA" w:rsidP="00B65603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Мы местная фирма с высокой деловой репутацией;</w:t>
      </w:r>
    </w:p>
    <w:p w14:paraId="2865564C" w14:textId="77777777" w:rsidR="00E551FA" w:rsidRPr="0052764C" w:rsidRDefault="00E551FA" w:rsidP="00B65603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У нас готовый доступ к знаниям, квалификации и опыту всех партнеров;</w:t>
      </w:r>
    </w:p>
    <w:p w14:paraId="52AC6319" w14:textId="77777777" w:rsidR="00E551FA" w:rsidRPr="0052764C" w:rsidRDefault="00E551FA" w:rsidP="00E551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Прочные связи между партнерами;</w:t>
      </w:r>
    </w:p>
    <w:p w14:paraId="3A62867B" w14:textId="77777777" w:rsidR="00E551FA" w:rsidRPr="0052764C" w:rsidRDefault="00E551FA" w:rsidP="00E551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Согласующиеся стандарты внутри ассоциации, контролируемые Комиссией по качеству;</w:t>
      </w:r>
    </w:p>
    <w:p w14:paraId="70CDF2B3" w14:textId="77777777" w:rsidR="00E551FA" w:rsidRPr="0052764C" w:rsidRDefault="00E551FA" w:rsidP="00E551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Опыт по широкому кругу вопросов: от традиционного до интернет-бизнеса.</w:t>
      </w:r>
    </w:p>
    <w:p w14:paraId="27E4AAF3" w14:textId="78E66A29" w:rsidR="00E551FA" w:rsidRPr="0052764C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Благодаря масштабным возможностям и стратегическим альянсам, компания «Интерком-Аудит </w:t>
      </w:r>
      <w:r w:rsidR="00426B2B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Орел</w:t>
      </w: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» вышла на качественно новый уровень работы, получив в свое распоряжение самую современную профессиональную информацию. Все ресурсы и возможности «Интерком-Аудит» дают вам доступ к коллективному опыту любой из независимых фирм сети.</w:t>
      </w:r>
    </w:p>
    <w:p w14:paraId="0A7EF1BD" w14:textId="1BEBFC09" w:rsidR="00E551FA" w:rsidRPr="0052764C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52764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Нами применяются эффективные методики проведения аудита, позволяющие минимизировать временные затраты аудиторов на стандартные процедуры, разработку рекомендаций по повышению эффективности бизнеса и оценку эффективности внутреннего контроля.</w:t>
      </w:r>
    </w:p>
    <w:p w14:paraId="430CA1BF" w14:textId="41AE1928" w:rsidR="00E551FA" w:rsidRPr="0052764C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p w14:paraId="56A5FE2B" w14:textId="77777777" w:rsidR="00E551FA" w:rsidRDefault="00E551FA" w:rsidP="00E551FA"/>
    <w:p w14:paraId="698E5F6B" w14:textId="0A312D8B" w:rsidR="00CD6FBD" w:rsidRDefault="00CD6FBD">
      <w:pPr>
        <w:rPr>
          <w:rFonts w:ascii="Times New Roman" w:hAnsi="Times New Roman" w:cs="Times New Roman"/>
          <w:sz w:val="26"/>
          <w:szCs w:val="26"/>
        </w:rPr>
      </w:pPr>
    </w:p>
    <w:p w14:paraId="1BACDD9A" w14:textId="77777777" w:rsidR="00CD6FBD" w:rsidRPr="00BC1847" w:rsidRDefault="00CD6FBD">
      <w:pPr>
        <w:rPr>
          <w:rFonts w:ascii="Times New Roman" w:hAnsi="Times New Roman" w:cs="Times New Roman"/>
          <w:sz w:val="26"/>
          <w:szCs w:val="26"/>
        </w:rPr>
      </w:pPr>
    </w:p>
    <w:sectPr w:rsidR="00CD6FBD" w:rsidRPr="00BC1847" w:rsidSect="00C800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053"/>
    <w:multiLevelType w:val="multilevel"/>
    <w:tmpl w:val="8E24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7E6E"/>
    <w:multiLevelType w:val="multilevel"/>
    <w:tmpl w:val="175A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21184"/>
    <w:multiLevelType w:val="multilevel"/>
    <w:tmpl w:val="3676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0C523A"/>
    <w:multiLevelType w:val="multilevel"/>
    <w:tmpl w:val="8CD4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012D5"/>
    <w:multiLevelType w:val="hybridMultilevel"/>
    <w:tmpl w:val="7AD48508"/>
    <w:lvl w:ilvl="0" w:tplc="F3F6A614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4C43CF7"/>
    <w:multiLevelType w:val="multilevel"/>
    <w:tmpl w:val="007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C3C82"/>
    <w:multiLevelType w:val="multilevel"/>
    <w:tmpl w:val="F3EE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B6C82"/>
    <w:multiLevelType w:val="multilevel"/>
    <w:tmpl w:val="1218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36F44"/>
    <w:multiLevelType w:val="multilevel"/>
    <w:tmpl w:val="C7E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C6F0F"/>
    <w:multiLevelType w:val="hybridMultilevel"/>
    <w:tmpl w:val="545A6864"/>
    <w:lvl w:ilvl="0" w:tplc="156C1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942DD"/>
    <w:multiLevelType w:val="multilevel"/>
    <w:tmpl w:val="A7F0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873EB8"/>
    <w:multiLevelType w:val="multilevel"/>
    <w:tmpl w:val="C632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15C7E"/>
    <w:multiLevelType w:val="hybridMultilevel"/>
    <w:tmpl w:val="63682888"/>
    <w:lvl w:ilvl="0" w:tplc="C32CED2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304549"/>
    <w:multiLevelType w:val="multilevel"/>
    <w:tmpl w:val="927E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45C25"/>
    <w:multiLevelType w:val="multilevel"/>
    <w:tmpl w:val="6714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F05FC7"/>
    <w:multiLevelType w:val="multilevel"/>
    <w:tmpl w:val="39A4D7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202F59"/>
    <w:multiLevelType w:val="multilevel"/>
    <w:tmpl w:val="4718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B64B8C"/>
    <w:multiLevelType w:val="multilevel"/>
    <w:tmpl w:val="1052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93E24"/>
    <w:multiLevelType w:val="multilevel"/>
    <w:tmpl w:val="6780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897E3F"/>
    <w:multiLevelType w:val="multilevel"/>
    <w:tmpl w:val="0DA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3647D"/>
    <w:multiLevelType w:val="multilevel"/>
    <w:tmpl w:val="C7D2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6184F"/>
    <w:multiLevelType w:val="multilevel"/>
    <w:tmpl w:val="6FFC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AD7CFB"/>
    <w:multiLevelType w:val="multilevel"/>
    <w:tmpl w:val="0870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4708A"/>
    <w:multiLevelType w:val="multilevel"/>
    <w:tmpl w:val="61C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97179"/>
    <w:multiLevelType w:val="multilevel"/>
    <w:tmpl w:val="02DA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D27C0"/>
    <w:multiLevelType w:val="multilevel"/>
    <w:tmpl w:val="B7F26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558250">
    <w:abstractNumId w:val="1"/>
  </w:num>
  <w:num w:numId="2" w16cid:durableId="2097751022">
    <w:abstractNumId w:val="2"/>
  </w:num>
  <w:num w:numId="3" w16cid:durableId="186522969">
    <w:abstractNumId w:val="11"/>
  </w:num>
  <w:num w:numId="4" w16cid:durableId="335958828">
    <w:abstractNumId w:val="21"/>
  </w:num>
  <w:num w:numId="5" w16cid:durableId="40255104">
    <w:abstractNumId w:val="14"/>
  </w:num>
  <w:num w:numId="6" w16cid:durableId="1782339719">
    <w:abstractNumId w:val="13"/>
  </w:num>
  <w:num w:numId="7" w16cid:durableId="226917774">
    <w:abstractNumId w:val="20"/>
  </w:num>
  <w:num w:numId="8" w16cid:durableId="651834979">
    <w:abstractNumId w:val="7"/>
  </w:num>
  <w:num w:numId="9" w16cid:durableId="571698401">
    <w:abstractNumId w:val="8"/>
  </w:num>
  <w:num w:numId="10" w16cid:durableId="869301570">
    <w:abstractNumId w:val="19"/>
  </w:num>
  <w:num w:numId="11" w16cid:durableId="312947852">
    <w:abstractNumId w:val="23"/>
  </w:num>
  <w:num w:numId="12" w16cid:durableId="721752819">
    <w:abstractNumId w:val="5"/>
  </w:num>
  <w:num w:numId="13" w16cid:durableId="833884028">
    <w:abstractNumId w:val="24"/>
  </w:num>
  <w:num w:numId="14" w16cid:durableId="2113091149">
    <w:abstractNumId w:val="15"/>
  </w:num>
  <w:num w:numId="15" w16cid:durableId="1717240458">
    <w:abstractNumId w:val="9"/>
  </w:num>
  <w:num w:numId="16" w16cid:durableId="264726329">
    <w:abstractNumId w:val="25"/>
  </w:num>
  <w:num w:numId="17" w16cid:durableId="451633144">
    <w:abstractNumId w:val="6"/>
  </w:num>
  <w:num w:numId="18" w16cid:durableId="387533868">
    <w:abstractNumId w:val="10"/>
  </w:num>
  <w:num w:numId="19" w16cid:durableId="1978992011">
    <w:abstractNumId w:val="22"/>
  </w:num>
  <w:num w:numId="20" w16cid:durableId="1741829935">
    <w:abstractNumId w:val="17"/>
  </w:num>
  <w:num w:numId="21" w16cid:durableId="1133908745">
    <w:abstractNumId w:val="0"/>
  </w:num>
  <w:num w:numId="22" w16cid:durableId="2111465439">
    <w:abstractNumId w:val="18"/>
  </w:num>
  <w:num w:numId="23" w16cid:durableId="886257429">
    <w:abstractNumId w:val="3"/>
  </w:num>
  <w:num w:numId="24" w16cid:durableId="1406804317">
    <w:abstractNumId w:val="16"/>
  </w:num>
  <w:num w:numId="25" w16cid:durableId="1214921850">
    <w:abstractNumId w:val="12"/>
  </w:num>
  <w:num w:numId="26" w16cid:durableId="52628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9B"/>
    <w:rsid w:val="000A73F7"/>
    <w:rsid w:val="001A6FB3"/>
    <w:rsid w:val="001C6976"/>
    <w:rsid w:val="001D3B32"/>
    <w:rsid w:val="00225F9B"/>
    <w:rsid w:val="0024427B"/>
    <w:rsid w:val="00286693"/>
    <w:rsid w:val="002B00EA"/>
    <w:rsid w:val="002C790A"/>
    <w:rsid w:val="002D69F5"/>
    <w:rsid w:val="003249FD"/>
    <w:rsid w:val="00333698"/>
    <w:rsid w:val="00365C02"/>
    <w:rsid w:val="003725BA"/>
    <w:rsid w:val="003E1013"/>
    <w:rsid w:val="00426B2B"/>
    <w:rsid w:val="00427FDB"/>
    <w:rsid w:val="004B4C50"/>
    <w:rsid w:val="0056149C"/>
    <w:rsid w:val="005B72D8"/>
    <w:rsid w:val="005E7F10"/>
    <w:rsid w:val="00644AF6"/>
    <w:rsid w:val="00663A99"/>
    <w:rsid w:val="00717C2E"/>
    <w:rsid w:val="007225C6"/>
    <w:rsid w:val="007575AF"/>
    <w:rsid w:val="007C77E1"/>
    <w:rsid w:val="008042F0"/>
    <w:rsid w:val="00810FCB"/>
    <w:rsid w:val="00873BAA"/>
    <w:rsid w:val="008C77DA"/>
    <w:rsid w:val="008E7264"/>
    <w:rsid w:val="009203A5"/>
    <w:rsid w:val="00962836"/>
    <w:rsid w:val="00A26EEF"/>
    <w:rsid w:val="00A63BD4"/>
    <w:rsid w:val="00A95280"/>
    <w:rsid w:val="00AA06A5"/>
    <w:rsid w:val="00B21F29"/>
    <w:rsid w:val="00B65603"/>
    <w:rsid w:val="00BC1847"/>
    <w:rsid w:val="00C372B7"/>
    <w:rsid w:val="00C800A4"/>
    <w:rsid w:val="00C90C52"/>
    <w:rsid w:val="00CD6FBD"/>
    <w:rsid w:val="00D27A91"/>
    <w:rsid w:val="00DF505D"/>
    <w:rsid w:val="00E551FA"/>
    <w:rsid w:val="00E82C0D"/>
    <w:rsid w:val="00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2B38"/>
  <w15:chartTrackingRefBased/>
  <w15:docId w15:val="{8A0EC745-15FF-458F-9056-635BD000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C50"/>
  </w:style>
  <w:style w:type="paragraph" w:styleId="1">
    <w:name w:val="heading 1"/>
    <w:basedOn w:val="a"/>
    <w:link w:val="10"/>
    <w:uiPriority w:val="9"/>
    <w:qFormat/>
    <w:rsid w:val="00A63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3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3B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3B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4">
    <w:name w:val="mb-4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icon-1px">
    <w:name w:val="text-icon-1px"/>
    <w:basedOn w:val="a0"/>
    <w:rsid w:val="00A63BD4"/>
  </w:style>
  <w:style w:type="character" w:customStyle="1" w:styleId="text-icon--2px">
    <w:name w:val="text-icon--2px"/>
    <w:basedOn w:val="a0"/>
    <w:rsid w:val="00A63BD4"/>
  </w:style>
  <w:style w:type="character" w:customStyle="1" w:styleId="uk-text-success">
    <w:name w:val="uk-text-success"/>
    <w:basedOn w:val="a0"/>
    <w:rsid w:val="00A63BD4"/>
  </w:style>
  <w:style w:type="character" w:styleId="a3">
    <w:name w:val="Strong"/>
    <w:basedOn w:val="a0"/>
    <w:uiPriority w:val="22"/>
    <w:qFormat/>
    <w:rsid w:val="00A63BD4"/>
    <w:rPr>
      <w:b/>
      <w:bCs/>
    </w:rPr>
  </w:style>
  <w:style w:type="character" w:customStyle="1" w:styleId="copy-icon">
    <w:name w:val="copy-icon"/>
    <w:basedOn w:val="a0"/>
    <w:rsid w:val="00A63BD4"/>
  </w:style>
  <w:style w:type="character" w:styleId="a4">
    <w:name w:val="Hyperlink"/>
    <w:basedOn w:val="a0"/>
    <w:uiPriority w:val="99"/>
    <w:unhideWhenUsed/>
    <w:rsid w:val="00A63B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3BD4"/>
    <w:rPr>
      <w:color w:val="800080"/>
      <w:u w:val="single"/>
    </w:rPr>
  </w:style>
  <w:style w:type="character" w:customStyle="1" w:styleId="uk-visibles">
    <w:name w:val="uk-visible@s"/>
    <w:basedOn w:val="a0"/>
    <w:rsid w:val="00A63BD4"/>
  </w:style>
  <w:style w:type="character" w:customStyle="1" w:styleId="uk-text-nowrap">
    <w:name w:val="uk-text-nowrap"/>
    <w:basedOn w:val="a0"/>
    <w:rsid w:val="00A63BD4"/>
  </w:style>
  <w:style w:type="character" w:customStyle="1" w:styleId="text-icon-0px">
    <w:name w:val="text-icon-0px"/>
    <w:basedOn w:val="a0"/>
    <w:rsid w:val="00A63BD4"/>
  </w:style>
  <w:style w:type="character" w:customStyle="1" w:styleId="question-tooltip">
    <w:name w:val="question-tooltip"/>
    <w:basedOn w:val="a0"/>
    <w:rsid w:val="00A63BD4"/>
  </w:style>
  <w:style w:type="paragraph" w:customStyle="1" w:styleId="mt-2">
    <w:name w:val="mt-2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active">
    <w:name w:val="uk-active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icon--4px">
    <w:name w:val="text-icon--4px"/>
    <w:basedOn w:val="a0"/>
    <w:rsid w:val="00A63BD4"/>
  </w:style>
  <w:style w:type="paragraph" w:customStyle="1" w:styleId="uk-text-bold">
    <w:name w:val="uk-text-bold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5">
    <w:name w:val="mb-5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t-label">
    <w:name w:val="ct-label"/>
    <w:basedOn w:val="a0"/>
    <w:rsid w:val="00A63BD4"/>
  </w:style>
  <w:style w:type="character" w:customStyle="1" w:styleId="uk-text-bold1">
    <w:name w:val="uk-text-bold1"/>
    <w:basedOn w:val="a0"/>
    <w:rsid w:val="00A63BD4"/>
  </w:style>
  <w:style w:type="character" w:customStyle="1" w:styleId="-ml-1">
    <w:name w:val="-ml-1"/>
    <w:basedOn w:val="a0"/>
    <w:rsid w:val="00A63BD4"/>
  </w:style>
  <w:style w:type="character" w:customStyle="1" w:styleId="uk-text-muted">
    <w:name w:val="uk-text-muted"/>
    <w:basedOn w:val="a0"/>
    <w:rsid w:val="00A63BD4"/>
  </w:style>
  <w:style w:type="character" w:customStyle="1" w:styleId="uk-icon">
    <w:name w:val="uk-icon"/>
    <w:basedOn w:val="a0"/>
    <w:rsid w:val="00A63BD4"/>
  </w:style>
  <w:style w:type="paragraph" w:customStyle="1" w:styleId="mb-0">
    <w:name w:val="mb-0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3">
    <w:name w:val="mb-3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16">
    <w:name w:val="mb-16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3">
    <w:name w:val="mt-3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1">
    <w:name w:val="mb-1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meta">
    <w:name w:val="uk-text-meta"/>
    <w:basedOn w:val="a0"/>
    <w:rsid w:val="00A63BD4"/>
  </w:style>
  <w:style w:type="character" w:customStyle="1" w:styleId="count">
    <w:name w:val="count"/>
    <w:basedOn w:val="a0"/>
    <w:rsid w:val="00A63BD4"/>
  </w:style>
  <w:style w:type="paragraph" w:customStyle="1" w:styleId="mt-1">
    <w:name w:val="mt-1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03A5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24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0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3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1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7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60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5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5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8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5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0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9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7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56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6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9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1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26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1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9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8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9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5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285033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5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6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2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5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158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4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3161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136876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2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9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89085">
                  <w:marLeft w:val="-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1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0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8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8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74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5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88110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9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317895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2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5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2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5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4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08375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2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5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4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1564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37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1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0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814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6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30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40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5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3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47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9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08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1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95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99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4241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44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69351">
                      <w:marLeft w:val="-300"/>
                      <w:marRight w:val="0"/>
                      <w:marTop w:val="150"/>
                      <w:marBottom w:val="150"/>
                      <w:divBdr>
                        <w:top w:val="none" w:sz="0" w:space="0" w:color="E0DE15"/>
                        <w:left w:val="single" w:sz="36" w:space="11" w:color="E0DE15"/>
                        <w:bottom w:val="none" w:sz="0" w:space="0" w:color="E0DE15"/>
                        <w:right w:val="none" w:sz="0" w:space="0" w:color="E0DE15"/>
                      </w:divBdr>
                    </w:div>
                  </w:divsChild>
                </w:div>
                <w:div w:id="1757312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363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3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92970">
                      <w:marLeft w:val="-30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36" w:space="11" w:color="00B500"/>
                        <w:bottom w:val="none" w:sz="0" w:space="0" w:color="auto"/>
                        <w:right w:val="none" w:sz="0" w:space="0" w:color="auto"/>
                      </w:divBdr>
                    </w:div>
                    <w:div w:id="14020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3124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6988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8816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5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46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95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3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21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24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98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kom5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3B6B-4751-43E5-902D-C24B21E6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interkom57@mail.ru</dc:creator>
  <cp:keywords/>
  <dc:description/>
  <cp:lastModifiedBy>interkom57@mail.ru</cp:lastModifiedBy>
  <cp:revision>26</cp:revision>
  <dcterms:created xsi:type="dcterms:W3CDTF">2022-10-20T06:37:00Z</dcterms:created>
  <dcterms:modified xsi:type="dcterms:W3CDTF">2022-10-31T12:21:00Z</dcterms:modified>
</cp:coreProperties>
</file>